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林风〔202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rPr>
          <w:rFonts w:ascii="Times New Roman" w:hAnsi="Times New Roman"/>
          <w:b/>
          <w:bCs/>
          <w:szCs w:val="21"/>
        </w:rPr>
      </w:pPr>
    </w:p>
    <w:p>
      <w:pPr>
        <w:rPr>
          <w:rFonts w:ascii="Times New Roman" w:hAnsi="Times New Roman"/>
          <w:b/>
          <w:bCs/>
          <w:szCs w:val="21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bookmarkStart w:id="0" w:name="_GoBack"/>
      <w:r>
        <w:rPr>
          <w:rFonts w:ascii="Times New Roman" w:hAnsi="Times New Roman" w:eastAsia="方正小标宋简体"/>
          <w:sz w:val="40"/>
          <w:szCs w:val="32"/>
        </w:rPr>
        <w:t>关于印发《林学与风景园林学院教学团队建设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实施方案</w:t>
      </w:r>
      <w:r>
        <w:rPr>
          <w:rFonts w:ascii="Times New Roman" w:hAnsi="Times New Roman" w:eastAsia="方正小标宋简体"/>
          <w:sz w:val="40"/>
          <w:szCs w:val="32"/>
        </w:rPr>
        <w:t>》的通知</w:t>
      </w:r>
      <w:bookmarkEnd w:id="0"/>
    </w:p>
    <w:p>
      <w:pPr>
        <w:spacing w:line="600" w:lineRule="exact"/>
        <w:rPr>
          <w:rFonts w:ascii="Times New Roman" w:hAnsi="Times New Roman" w:eastAsia="仿宋_GB2312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各教研室、实验中心、各单位：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《林学与风景园林学院教学团队建设实施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方案</w:t>
      </w:r>
      <w:r>
        <w:rPr>
          <w:rFonts w:ascii="Times New Roman" w:hAnsi="Times New Roman" w:eastAsia="仿宋_GB2312"/>
          <w:color w:val="000000"/>
          <w:sz w:val="32"/>
          <w:szCs w:val="32"/>
        </w:rPr>
        <w:t>》已经学院党政联席会议讨论通过，现予印发实施。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特此通知。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林学与风景园林学院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41147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3pt;height:0.15pt;width:426.1pt;z-index:251659264;mso-width-relative:page;mso-height-relative:page;" filled="f" stroked="t" coordsize="21600,21600" o:gfxdata="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Yf&#10;aZDVAAAABgEAAA8AAAAAAAAAAQAgAAAAIgAAAGRycy9kb3ducmV2LnhtbFBLAQIUABQAAAAIAIdO&#10;4kC9scKd7QEAANs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348615</wp:posOffset>
                </wp:positionV>
                <wp:extent cx="54267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7.45pt;height:0pt;width:427.3pt;z-index:251660288;mso-width-relative:page;mso-height-relative:page;" filled="f" stroked="t" coordsize="21600,21600" o:gfxdata="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MK2C&#10;1AAAAAcBAAAPAAAAAAAAAAEAIAAAACIAAABkcnMvZG93bnJldi54bWxQSwECFAAUAAAACACHTuJA&#10;DXnPcewBAADY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t>林学与风景园林学院办公室         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日印发</w:t>
      </w:r>
    </w:p>
    <w:p>
      <w:pPr>
        <w:pStyle w:val="2"/>
        <w:widowControl/>
        <w:spacing w:line="240" w:lineRule="atLeast"/>
        <w:jc w:val="center"/>
        <w:rPr>
          <w:rFonts w:hint="default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sz w:val="44"/>
          <w:szCs w:val="44"/>
        </w:rPr>
        <w:t>林学与风景园林学院教学团队建设实施</w:t>
      </w:r>
      <w:r>
        <w:rPr>
          <w:rFonts w:ascii="Times New Roman" w:hAnsi="Times New Roman" w:eastAsia="方正小标宋简体"/>
          <w:b w:val="0"/>
          <w:bCs/>
          <w:sz w:val="44"/>
          <w:szCs w:val="44"/>
        </w:rPr>
        <w:t>方案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bidi="ar"/>
        </w:rPr>
      </w:pPr>
    </w:p>
    <w:p>
      <w:pPr>
        <w:wordWrap w:val="0"/>
        <w:spacing w:line="56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为贯彻落实《教育部关于加快建设高水平本科教育全面提高人才培养能力的意见》（教高〔2018〕2号）、《林学与风景园林学院关于加强教学团队建设的实施意见》（林风〔2021〕10号）等文件精神，提升本科人才培育质量，学院经组织专家评审，党政联席会议通过，决定围绕林学等9个专业的核心课程组建18个教学团队（附件1）。通过建立团队合作的机制，改革教学内容和方法，促进教学研究和经验交流，充分开发教师教学潜能，以点带面，促进专业建设、课程建设、教材建设、实习基地建设，为申报省级、国家级一流课程和教学成果奖等打下基础，为国家一流专业建设提供支撑。本方案自2022年4月1日起执行，教学团队建设周期为3年。</w:t>
      </w: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附件1： 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林学与风景园林学院教学团队建设名单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775"/>
        <w:gridCol w:w="950"/>
        <w:gridCol w:w="444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教学团队名称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参与人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林木遗传育种学课程教学团队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彭昌操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陈晓阳、黄少伟、吴蔼民、胡新生、刘天颐、林元震、欧阳昆唏、李培、周玮、骈瑞琪、张俊杰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森林培育学课程教学团队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陈红跃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奚如春、李吉跃、何茜、陈祖静、刘效东、邱权、潘澜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风景园林规划课程教学团队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李晖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刘小蓓、陈崇贤、陈燕明、刘京一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园林植物栽植与养护课程教学团队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翁殊斐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刘天颐、陈红跃、黄永芳、冼丽铧、张波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场地生态学课程教学团队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李剑、陈燕明、冼丽铧、阙青敏、王云才*（同济大学教授）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岭南传统园林技艺课程教学团队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李自若、陈意微、江帆影、高伟、谢荣耀*（学院客座教授）、唐秋子*（学院客座教授）、何湛泉*（学院客座教授）、何世良*（学院客座教授）、刘伯浩*（学院客座教授）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林业有害生物防控课程教学团队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林同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王偲、单体江、孙思、陈晓胜、殷明亮、毛子翎、陈辉、温秀军、王军、李奕震、马涛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土壤学课程教学团队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曾曙才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苏志尧、贾小容、吴道铭、周庆、张璐、莫其锋、马玲、赵倩、龙凤玲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森林经理学课程教学团队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陈世清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林娜、涂慧萍、王本洋、先锋、吴奕敏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树木学课程教学团队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秦新生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吴永彬、黄久香、唐光大、姜春宁、张卓欣、施诗、姚纲、李玉玲、郑明轩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风景园林设计基础课程教学团队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杨学成、林毅颖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张玉竹、陈意微、胡志杰、李静、常博文、李梦然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城乡规划设计Ⅱ（乡村规划）课程教学团队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卢丹梅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佘美萱、赵建华、陈思颖、吴宝娜、林蔚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国土空间规划理论与实践教学团队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叶昌东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王凌、杨文越、赵晓铭、王婷、张鹏、尹晓昕、李昀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生态旅游学教学团队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虞依娜、林敏慧、张机、孟威、骆泽顺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草坪学基础课程教学团队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陈曙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张巨明、解新明、刘天增、董朝霞、王晓亚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旅游规划与开发教学团队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张机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林敏惠、王雅君、丛艳国、陈丽丽、孟威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中药资源学课程教学团队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李鎮魁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李雁群、欧阳昆唏、谭建文、屈畅、肖遂、张旭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动物学课程教学团队</w:t>
            </w:r>
          </w:p>
        </w:tc>
        <w:tc>
          <w:tcPr>
            <w:tcW w:w="53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佟富春</w:t>
            </w:r>
          </w:p>
        </w:tc>
        <w:tc>
          <w:tcPr>
            <w:tcW w:w="251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崔大方、冯志坚、彭友贵、孙晔、潘新园</w:t>
            </w:r>
          </w:p>
        </w:tc>
        <w:tc>
          <w:tcPr>
            <w:tcW w:w="6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64"/>
    <w:rsid w:val="00043F5D"/>
    <w:rsid w:val="00163F38"/>
    <w:rsid w:val="002010C9"/>
    <w:rsid w:val="002E2170"/>
    <w:rsid w:val="00326F64"/>
    <w:rsid w:val="003E23B6"/>
    <w:rsid w:val="005E3601"/>
    <w:rsid w:val="009F4CB8"/>
    <w:rsid w:val="00B22CDA"/>
    <w:rsid w:val="00B969D6"/>
    <w:rsid w:val="00D069E6"/>
    <w:rsid w:val="00FE7A5F"/>
    <w:rsid w:val="0141786A"/>
    <w:rsid w:val="08EF13F3"/>
    <w:rsid w:val="0AF72CD1"/>
    <w:rsid w:val="0DBA51E5"/>
    <w:rsid w:val="12FE4112"/>
    <w:rsid w:val="1B2E5354"/>
    <w:rsid w:val="1CF2154A"/>
    <w:rsid w:val="1DA153F0"/>
    <w:rsid w:val="1ECF6E72"/>
    <w:rsid w:val="236C5135"/>
    <w:rsid w:val="24332743"/>
    <w:rsid w:val="24B460B6"/>
    <w:rsid w:val="2A3857F9"/>
    <w:rsid w:val="2A6D3515"/>
    <w:rsid w:val="2E6F1724"/>
    <w:rsid w:val="2F1C3BA8"/>
    <w:rsid w:val="31D00BA6"/>
    <w:rsid w:val="329F7D22"/>
    <w:rsid w:val="3B283CAB"/>
    <w:rsid w:val="3ED473FA"/>
    <w:rsid w:val="402E3265"/>
    <w:rsid w:val="42402AE1"/>
    <w:rsid w:val="439A0D6D"/>
    <w:rsid w:val="49AF2062"/>
    <w:rsid w:val="53870986"/>
    <w:rsid w:val="547C158C"/>
    <w:rsid w:val="54F13DCB"/>
    <w:rsid w:val="56B4593F"/>
    <w:rsid w:val="572A3D82"/>
    <w:rsid w:val="58F53CE4"/>
    <w:rsid w:val="62802EA6"/>
    <w:rsid w:val="648950BF"/>
    <w:rsid w:val="65166C7E"/>
    <w:rsid w:val="6ACD2E77"/>
    <w:rsid w:val="71B01B78"/>
    <w:rsid w:val="74A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7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1268</Words>
  <Characters>1299</Characters>
  <Lines>14</Lines>
  <Paragraphs>3</Paragraphs>
  <TotalTime>17</TotalTime>
  <ScaleCrop>false</ScaleCrop>
  <LinksUpToDate>false</LinksUpToDate>
  <CharactersWithSpaces>1309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2022-03-28T09:08:00Z</dcterms:created>
  <dc:creator>adminwhx</dc:creator>
  <cp:lastModifiedBy>戊尤</cp:lastModifiedBy>
  <cp:lastPrinted>2021-05-27T03:06:00Z</cp:lastPrinted>
  <dcterms:modified xsi:type="dcterms:W3CDTF">2022-03-28T09:29:17Z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E7BFAADA2DB8441A9D5D89F7C7FB8CFA</vt:lpwstr>
  </property>
</Properties>
</file>