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4E01" w14:textId="77777777" w:rsidR="004B0F7D" w:rsidRDefault="004B0F7D" w:rsidP="004B0F7D">
      <w:pPr>
        <w:spacing w:line="520" w:lineRule="exact"/>
        <w:rPr>
          <w:rFonts w:eastAsia="黑体"/>
          <w:sz w:val="32"/>
          <w:szCs w:val="32"/>
          <w:shd w:val="clear" w:color="auto" w:fill="FFFFFF" w:themeFill="background1"/>
        </w:rPr>
      </w:pPr>
      <w:r>
        <w:rPr>
          <w:rFonts w:eastAsia="黑体"/>
          <w:sz w:val="32"/>
          <w:szCs w:val="32"/>
          <w:shd w:val="clear" w:color="auto" w:fill="FFFFFF" w:themeFill="background1"/>
        </w:rPr>
        <w:t>附件</w:t>
      </w:r>
      <w:r>
        <w:rPr>
          <w:rFonts w:eastAsia="黑体"/>
          <w:sz w:val="32"/>
          <w:szCs w:val="32"/>
          <w:shd w:val="clear" w:color="auto" w:fill="FFFFFF" w:themeFill="background1"/>
        </w:rPr>
        <w:t>6</w:t>
      </w:r>
    </w:p>
    <w:p w14:paraId="5C527632" w14:textId="77777777" w:rsidR="004B0F7D" w:rsidRDefault="004B0F7D" w:rsidP="004B0F7D">
      <w:pPr>
        <w:jc w:val="center"/>
        <w:rPr>
          <w:rFonts w:eastAsia="方正小标宋简体"/>
          <w:sz w:val="44"/>
          <w:szCs w:val="32"/>
          <w:shd w:val="clear" w:color="auto" w:fill="FFFFFF" w:themeFill="background1"/>
        </w:rPr>
      </w:pPr>
      <w:r>
        <w:rPr>
          <w:rFonts w:eastAsia="方正小标宋简体"/>
          <w:sz w:val="44"/>
          <w:szCs w:val="32"/>
          <w:shd w:val="clear" w:color="auto" w:fill="FFFFFF" w:themeFill="background1"/>
        </w:rPr>
        <w:t>林学与风景园林学院其他专业技术人员</w:t>
      </w:r>
      <w:r>
        <w:rPr>
          <w:rFonts w:eastAsia="方正小标宋简体"/>
          <w:sz w:val="44"/>
          <w:szCs w:val="32"/>
          <w:shd w:val="clear" w:color="auto" w:fill="FFFFFF" w:themeFill="background1"/>
        </w:rPr>
        <w:br/>
      </w:r>
      <w:r>
        <w:rPr>
          <w:rFonts w:eastAsia="方正小标宋简体"/>
          <w:sz w:val="44"/>
          <w:szCs w:val="32"/>
          <w:shd w:val="clear" w:color="auto" w:fill="FFFFFF" w:themeFill="background1"/>
        </w:rPr>
        <w:t>工作量核算方法</w:t>
      </w:r>
    </w:p>
    <w:p w14:paraId="628D4357" w14:textId="77777777" w:rsidR="004B0F7D" w:rsidRDefault="004B0F7D" w:rsidP="004B0F7D">
      <w:pPr>
        <w:spacing w:line="560" w:lineRule="exact"/>
        <w:jc w:val="left"/>
        <w:rPr>
          <w:rFonts w:eastAsia="仿宋_GB2312"/>
          <w:sz w:val="32"/>
          <w:shd w:val="clear" w:color="auto" w:fill="FFFFFF" w:themeFill="background1"/>
        </w:rPr>
      </w:pPr>
      <w:r>
        <w:rPr>
          <w:rFonts w:eastAsia="仿宋_GB2312"/>
          <w:sz w:val="32"/>
          <w:shd w:val="clear" w:color="auto" w:fill="FFFFFF" w:themeFill="background1"/>
        </w:rPr>
        <w:t xml:space="preserve">    </w:t>
      </w:r>
      <w:r>
        <w:rPr>
          <w:rFonts w:eastAsia="仿宋_GB2312"/>
          <w:sz w:val="32"/>
          <w:shd w:val="clear" w:color="auto" w:fill="FFFFFF" w:themeFill="background1"/>
        </w:rPr>
        <w:t>一、其他专业技术岗为八小时坐班制，主要由实验教学工作量、实验科研工作量、仪器设备维修管理、实验室建设和安全管理工作量等方面构成。</w:t>
      </w:r>
    </w:p>
    <w:p w14:paraId="605D3F03" w14:textId="77777777" w:rsidR="004B0F7D" w:rsidRDefault="004B0F7D" w:rsidP="004B0F7D">
      <w:pPr>
        <w:spacing w:line="560" w:lineRule="exact"/>
        <w:ind w:firstLineChars="200" w:firstLine="640"/>
        <w:jc w:val="left"/>
        <w:rPr>
          <w:rFonts w:eastAsia="仿宋_GB2312"/>
          <w:sz w:val="32"/>
          <w:shd w:val="clear" w:color="auto" w:fill="FFFFFF" w:themeFill="background1"/>
        </w:rPr>
      </w:pPr>
      <w:r>
        <w:rPr>
          <w:rFonts w:eastAsia="仿宋_GB2312"/>
          <w:sz w:val="32"/>
          <w:shd w:val="clear" w:color="auto" w:fill="FFFFFF" w:themeFill="background1"/>
        </w:rPr>
        <w:t>二、其他专业技术人员全年管理基本工作量是其岗位职责的重要考核指标，由实验中心根据实验室管理情况和人数转化成学时。</w:t>
      </w:r>
    </w:p>
    <w:p w14:paraId="74475132" w14:textId="77777777" w:rsidR="004B0F7D" w:rsidRDefault="004B0F7D" w:rsidP="004B0F7D">
      <w:pPr>
        <w:spacing w:line="560" w:lineRule="exact"/>
        <w:ind w:firstLineChars="200" w:firstLine="640"/>
        <w:jc w:val="left"/>
        <w:rPr>
          <w:rFonts w:eastAsia="仿宋_GB2312"/>
          <w:sz w:val="32"/>
          <w:shd w:val="clear" w:color="auto" w:fill="FFFFFF" w:themeFill="background1"/>
        </w:rPr>
      </w:pPr>
      <w:r>
        <w:rPr>
          <w:rFonts w:eastAsia="仿宋_GB2312"/>
          <w:sz w:val="32"/>
          <w:shd w:val="clear" w:color="auto" w:fill="FFFFFF" w:themeFill="background1"/>
        </w:rPr>
        <w:t>实验室管理工作量</w:t>
      </w:r>
      <w:r>
        <w:rPr>
          <w:rFonts w:eastAsia="仿宋_GB2312"/>
          <w:sz w:val="32"/>
          <w:shd w:val="clear" w:color="auto" w:fill="FFFFFF" w:themeFill="background1"/>
        </w:rPr>
        <w:t>=</w:t>
      </w:r>
      <w:r>
        <w:rPr>
          <w:rFonts w:eastAsia="仿宋_GB2312"/>
          <w:sz w:val="32"/>
          <w:shd w:val="clear" w:color="auto" w:fill="FFFFFF" w:themeFill="background1"/>
        </w:rPr>
        <w:t>实验室面积转化总学时数</w:t>
      </w:r>
      <w:r>
        <w:rPr>
          <w:rFonts w:eastAsia="仿宋_GB2312"/>
          <w:sz w:val="32"/>
          <w:shd w:val="clear" w:color="auto" w:fill="FFFFFF" w:themeFill="background1"/>
        </w:rPr>
        <w:t>+</w:t>
      </w:r>
      <w:r>
        <w:rPr>
          <w:rFonts w:eastAsia="仿宋_GB2312"/>
          <w:sz w:val="32"/>
          <w:shd w:val="clear" w:color="auto" w:fill="FFFFFF" w:themeFill="background1"/>
        </w:rPr>
        <w:t>大型仪器设备转化学时总数</w:t>
      </w:r>
      <w:r>
        <w:rPr>
          <w:rFonts w:eastAsia="仿宋_GB2312"/>
          <w:sz w:val="32"/>
          <w:shd w:val="clear" w:color="auto" w:fill="FFFFFF" w:themeFill="background1"/>
        </w:rPr>
        <w:t>+</w:t>
      </w:r>
      <w:r>
        <w:rPr>
          <w:rFonts w:eastAsia="仿宋_GB2312"/>
          <w:sz w:val="32"/>
          <w:shd w:val="clear" w:color="auto" w:fill="FFFFFF" w:themeFill="background1"/>
        </w:rPr>
        <w:t>危险性转化学时总数</w:t>
      </w:r>
    </w:p>
    <w:p w14:paraId="6F02D5B6" w14:textId="77777777" w:rsidR="004B0F7D" w:rsidRDefault="004B0F7D" w:rsidP="004B0F7D">
      <w:pPr>
        <w:spacing w:line="560" w:lineRule="exact"/>
        <w:ind w:firstLineChars="200" w:firstLine="640"/>
        <w:jc w:val="left"/>
        <w:rPr>
          <w:rFonts w:eastAsia="仿宋_GB2312"/>
          <w:sz w:val="32"/>
          <w:shd w:val="clear" w:color="auto" w:fill="FFFFFF" w:themeFill="background1"/>
        </w:rPr>
      </w:pPr>
      <w:r>
        <w:rPr>
          <w:rFonts w:eastAsia="仿宋_GB2312"/>
          <w:sz w:val="32"/>
          <w:shd w:val="clear" w:color="auto" w:fill="FFFFFF" w:themeFill="background1"/>
        </w:rPr>
        <w:t>其中：</w:t>
      </w:r>
    </w:p>
    <w:p w14:paraId="5ACD8C58" w14:textId="77777777" w:rsidR="004B0F7D" w:rsidRDefault="004B0F7D" w:rsidP="004B0F7D">
      <w:pPr>
        <w:spacing w:line="560" w:lineRule="exact"/>
        <w:ind w:firstLineChars="200" w:firstLine="640"/>
        <w:jc w:val="left"/>
        <w:rPr>
          <w:rFonts w:eastAsia="仿宋_GB2312"/>
          <w:sz w:val="32"/>
          <w:shd w:val="clear" w:color="auto" w:fill="FFFFFF" w:themeFill="background1"/>
        </w:rPr>
      </w:pPr>
      <w:r>
        <w:rPr>
          <w:rFonts w:eastAsia="仿宋_GB2312"/>
          <w:sz w:val="32"/>
          <w:shd w:val="clear" w:color="auto" w:fill="FFFFFF" w:themeFill="background1"/>
        </w:rPr>
        <w:t>（</w:t>
      </w:r>
      <w:r>
        <w:rPr>
          <w:rFonts w:eastAsia="仿宋_GB2312"/>
          <w:sz w:val="32"/>
          <w:shd w:val="clear" w:color="auto" w:fill="FFFFFF" w:themeFill="background1"/>
        </w:rPr>
        <w:t>1</w:t>
      </w:r>
      <w:r>
        <w:rPr>
          <w:rFonts w:eastAsia="仿宋_GB2312"/>
          <w:sz w:val="32"/>
          <w:shd w:val="clear" w:color="auto" w:fill="FFFFFF" w:themeFill="background1"/>
        </w:rPr>
        <w:t>）实验室面积转化总学时数</w:t>
      </w:r>
      <w:r>
        <w:rPr>
          <w:rFonts w:eastAsia="仿宋_GB2312"/>
          <w:sz w:val="32"/>
          <w:shd w:val="clear" w:color="auto" w:fill="FFFFFF" w:themeFill="background1"/>
        </w:rPr>
        <w:t>=</w:t>
      </w:r>
      <w:r>
        <w:rPr>
          <w:rFonts w:eastAsia="仿宋_GB2312"/>
          <w:sz w:val="32"/>
          <w:shd w:val="clear" w:color="auto" w:fill="FFFFFF" w:themeFill="background1"/>
        </w:rPr>
        <w:t>总面积工作量</w:t>
      </w:r>
      <w:r>
        <w:rPr>
          <w:rFonts w:eastAsia="仿宋_GB2312"/>
          <w:sz w:val="32"/>
          <w:shd w:val="clear" w:color="auto" w:fill="FFFFFF" w:themeFill="background1"/>
        </w:rPr>
        <w:t>/10</w:t>
      </w:r>
      <w:r>
        <w:rPr>
          <w:rFonts w:eastAsia="仿宋_GB2312"/>
          <w:sz w:val="32"/>
          <w:shd w:val="clear" w:color="auto" w:fill="FFFFFF" w:themeFill="background1"/>
        </w:rPr>
        <w:t>；总面积工作量</w:t>
      </w:r>
      <w:r>
        <w:rPr>
          <w:rFonts w:eastAsia="仿宋_GB2312"/>
          <w:sz w:val="32"/>
          <w:shd w:val="clear" w:color="auto" w:fill="FFFFFF" w:themeFill="background1"/>
        </w:rPr>
        <w:t>=</w:t>
      </w:r>
      <w:r>
        <w:rPr>
          <w:rFonts w:eastAsia="仿宋_GB2312"/>
          <w:sz w:val="32"/>
          <w:shd w:val="clear" w:color="auto" w:fill="FFFFFF" w:themeFill="background1"/>
        </w:rPr>
        <w:t>实验室系数</w:t>
      </w:r>
      <w:r>
        <w:rPr>
          <w:rFonts w:eastAsia="仿宋_GB2312"/>
          <w:sz w:val="32"/>
          <w:shd w:val="clear" w:color="auto" w:fill="FFFFFF" w:themeFill="background1"/>
        </w:rPr>
        <w:t>*</w:t>
      </w:r>
      <w:r>
        <w:rPr>
          <w:rFonts w:eastAsia="仿宋_GB2312"/>
          <w:sz w:val="32"/>
          <w:shd w:val="clear" w:color="auto" w:fill="FFFFFF" w:themeFill="background1"/>
        </w:rPr>
        <w:t>面积；实验室系数</w:t>
      </w:r>
      <w:r>
        <w:rPr>
          <w:rFonts w:eastAsia="仿宋_GB2312"/>
          <w:sz w:val="32"/>
          <w:shd w:val="clear" w:color="auto" w:fill="FFFFFF" w:themeFill="background1"/>
        </w:rPr>
        <w:t>=</w:t>
      </w:r>
      <w:r>
        <w:rPr>
          <w:rFonts w:eastAsia="仿宋_GB2312"/>
          <w:sz w:val="32"/>
          <w:shd w:val="clear" w:color="auto" w:fill="FFFFFF" w:themeFill="background1"/>
        </w:rPr>
        <w:t>基本系数（</w:t>
      </w:r>
      <w:r>
        <w:rPr>
          <w:rFonts w:eastAsia="仿宋_GB2312"/>
          <w:sz w:val="32"/>
          <w:shd w:val="clear" w:color="auto" w:fill="FFFFFF" w:themeFill="background1"/>
        </w:rPr>
        <w:t>1.0</w:t>
      </w:r>
      <w:r>
        <w:rPr>
          <w:rFonts w:eastAsia="仿宋_GB2312"/>
          <w:sz w:val="32"/>
          <w:shd w:val="clear" w:color="auto" w:fill="FFFFFF" w:themeFill="background1"/>
        </w:rPr>
        <w:t>）</w:t>
      </w:r>
      <w:r>
        <w:rPr>
          <w:rFonts w:eastAsia="仿宋_GB2312"/>
          <w:sz w:val="32"/>
          <w:shd w:val="clear" w:color="auto" w:fill="FFFFFF" w:themeFill="background1"/>
        </w:rPr>
        <w:t>+</w:t>
      </w:r>
      <w:r>
        <w:rPr>
          <w:rFonts w:eastAsia="仿宋_GB2312"/>
          <w:sz w:val="32"/>
          <w:shd w:val="clear" w:color="auto" w:fill="FFFFFF" w:themeFill="background1"/>
        </w:rPr>
        <w:t>自然类系数（</w:t>
      </w:r>
      <w:r>
        <w:rPr>
          <w:rFonts w:eastAsia="仿宋_GB2312"/>
          <w:sz w:val="32"/>
          <w:shd w:val="clear" w:color="auto" w:fill="FFFFFF" w:themeFill="background1"/>
        </w:rPr>
        <w:t>0.5</w:t>
      </w:r>
      <w:r>
        <w:rPr>
          <w:rFonts w:eastAsia="仿宋_GB2312"/>
          <w:sz w:val="32"/>
          <w:shd w:val="clear" w:color="auto" w:fill="FFFFFF" w:themeFill="background1"/>
        </w:rPr>
        <w:t>）</w:t>
      </w:r>
      <w:r>
        <w:rPr>
          <w:rFonts w:eastAsia="仿宋_GB2312"/>
          <w:sz w:val="32"/>
          <w:shd w:val="clear" w:color="auto" w:fill="FFFFFF" w:themeFill="background1"/>
        </w:rPr>
        <w:t>+</w:t>
      </w:r>
      <w:r>
        <w:rPr>
          <w:rFonts w:eastAsia="仿宋_GB2312"/>
          <w:sz w:val="32"/>
          <w:shd w:val="clear" w:color="auto" w:fill="FFFFFF" w:themeFill="background1"/>
        </w:rPr>
        <w:t>小型仪器设备管理等（</w:t>
      </w:r>
      <w:r>
        <w:rPr>
          <w:rFonts w:eastAsia="仿宋_GB2312"/>
          <w:sz w:val="32"/>
          <w:shd w:val="clear" w:color="auto" w:fill="FFFFFF" w:themeFill="background1"/>
        </w:rPr>
        <w:t>0.5</w:t>
      </w:r>
      <w:r>
        <w:rPr>
          <w:rFonts w:eastAsia="仿宋_GB2312"/>
          <w:sz w:val="32"/>
          <w:shd w:val="clear" w:color="auto" w:fill="FFFFFF" w:themeFill="background1"/>
        </w:rPr>
        <w:t>）</w:t>
      </w:r>
      <w:r>
        <w:rPr>
          <w:rFonts w:eastAsia="仿宋_GB2312"/>
          <w:sz w:val="32"/>
          <w:shd w:val="clear" w:color="auto" w:fill="FFFFFF" w:themeFill="background1"/>
        </w:rPr>
        <w:t>+</w:t>
      </w:r>
      <w:r>
        <w:rPr>
          <w:rFonts w:eastAsia="仿宋_GB2312"/>
          <w:bCs/>
          <w:sz w:val="32"/>
          <w:shd w:val="clear" w:color="auto" w:fill="FFFFFF" w:themeFill="background1"/>
        </w:rPr>
        <w:t>实验室使用人次超过</w:t>
      </w:r>
      <w:r>
        <w:rPr>
          <w:rFonts w:eastAsia="仿宋_GB2312"/>
          <w:bCs/>
          <w:sz w:val="32"/>
          <w:shd w:val="clear" w:color="auto" w:fill="FFFFFF" w:themeFill="background1"/>
        </w:rPr>
        <w:t>100</w:t>
      </w:r>
      <w:r>
        <w:rPr>
          <w:rFonts w:eastAsia="仿宋_GB2312"/>
          <w:bCs/>
          <w:sz w:val="32"/>
          <w:shd w:val="clear" w:color="auto" w:fill="FFFFFF" w:themeFill="background1"/>
        </w:rPr>
        <w:t>人次（</w:t>
      </w:r>
      <w:r>
        <w:rPr>
          <w:rFonts w:eastAsia="仿宋_GB2312"/>
          <w:bCs/>
          <w:sz w:val="32"/>
          <w:shd w:val="clear" w:color="auto" w:fill="FFFFFF" w:themeFill="background1"/>
        </w:rPr>
        <w:t>0.5</w:t>
      </w:r>
      <w:r>
        <w:rPr>
          <w:rFonts w:eastAsia="仿宋_GB2312"/>
          <w:bCs/>
          <w:sz w:val="32"/>
          <w:shd w:val="clear" w:color="auto" w:fill="FFFFFF" w:themeFill="background1"/>
        </w:rPr>
        <w:t>）</w:t>
      </w:r>
      <w:r>
        <w:rPr>
          <w:rFonts w:eastAsia="仿宋_GB2312"/>
          <w:bCs/>
          <w:sz w:val="32"/>
          <w:shd w:val="clear" w:color="auto" w:fill="FFFFFF" w:themeFill="background1"/>
        </w:rPr>
        <w:t>/200</w:t>
      </w:r>
      <w:r>
        <w:rPr>
          <w:rFonts w:eastAsia="仿宋_GB2312"/>
          <w:bCs/>
          <w:sz w:val="32"/>
          <w:shd w:val="clear" w:color="auto" w:fill="FFFFFF" w:themeFill="background1"/>
        </w:rPr>
        <w:t>人次（</w:t>
      </w:r>
      <w:r>
        <w:rPr>
          <w:rFonts w:eastAsia="仿宋_GB2312"/>
          <w:bCs/>
          <w:sz w:val="32"/>
          <w:shd w:val="clear" w:color="auto" w:fill="FFFFFF" w:themeFill="background1"/>
        </w:rPr>
        <w:t>0.8</w:t>
      </w:r>
      <w:r>
        <w:rPr>
          <w:rFonts w:eastAsia="仿宋_GB2312"/>
          <w:bCs/>
          <w:sz w:val="32"/>
          <w:shd w:val="clear" w:color="auto" w:fill="FFFFFF" w:themeFill="background1"/>
        </w:rPr>
        <w:t>）</w:t>
      </w:r>
      <w:r>
        <w:rPr>
          <w:rFonts w:eastAsia="仿宋_GB2312"/>
          <w:bCs/>
          <w:sz w:val="32"/>
          <w:shd w:val="clear" w:color="auto" w:fill="FFFFFF" w:themeFill="background1"/>
        </w:rPr>
        <w:t>/300</w:t>
      </w:r>
      <w:r>
        <w:rPr>
          <w:rFonts w:eastAsia="仿宋_GB2312"/>
          <w:bCs/>
          <w:sz w:val="32"/>
          <w:shd w:val="clear" w:color="auto" w:fill="FFFFFF" w:themeFill="background1"/>
        </w:rPr>
        <w:t>人次（</w:t>
      </w:r>
      <w:r>
        <w:rPr>
          <w:rFonts w:eastAsia="仿宋_GB2312"/>
          <w:bCs/>
          <w:sz w:val="32"/>
          <w:shd w:val="clear" w:color="auto" w:fill="FFFFFF" w:themeFill="background1"/>
        </w:rPr>
        <w:t>1.0</w:t>
      </w:r>
      <w:r>
        <w:rPr>
          <w:rFonts w:eastAsia="仿宋_GB2312"/>
          <w:bCs/>
          <w:sz w:val="32"/>
          <w:shd w:val="clear" w:color="auto" w:fill="FFFFFF" w:themeFill="background1"/>
        </w:rPr>
        <w:t>）</w:t>
      </w:r>
    </w:p>
    <w:p w14:paraId="1A8DF519" w14:textId="77777777" w:rsidR="004B0F7D" w:rsidRDefault="004B0F7D" w:rsidP="004B0F7D">
      <w:pPr>
        <w:spacing w:line="560" w:lineRule="exact"/>
        <w:ind w:firstLineChars="200" w:firstLine="640"/>
        <w:jc w:val="left"/>
        <w:rPr>
          <w:rFonts w:eastAsia="仿宋_GB2312"/>
          <w:sz w:val="32"/>
          <w:shd w:val="clear" w:color="auto" w:fill="FFFFFF" w:themeFill="background1"/>
        </w:rPr>
      </w:pPr>
      <w:r>
        <w:rPr>
          <w:rFonts w:eastAsia="仿宋_GB2312"/>
          <w:sz w:val="32"/>
          <w:shd w:val="clear" w:color="auto" w:fill="FFFFFF" w:themeFill="background1"/>
        </w:rPr>
        <w:t>（</w:t>
      </w:r>
      <w:r>
        <w:rPr>
          <w:rFonts w:eastAsia="仿宋_GB2312"/>
          <w:sz w:val="32"/>
          <w:shd w:val="clear" w:color="auto" w:fill="FFFFFF" w:themeFill="background1"/>
        </w:rPr>
        <w:t>2</w:t>
      </w:r>
      <w:r>
        <w:rPr>
          <w:rFonts w:eastAsia="仿宋_GB2312"/>
          <w:sz w:val="32"/>
          <w:shd w:val="clear" w:color="auto" w:fill="FFFFFF" w:themeFill="background1"/>
        </w:rPr>
        <w:t>）大型仪器设备转化学时总数</w:t>
      </w:r>
      <w:r>
        <w:rPr>
          <w:rFonts w:eastAsia="仿宋_GB2312"/>
          <w:sz w:val="32"/>
          <w:shd w:val="clear" w:color="auto" w:fill="FFFFFF" w:themeFill="background1"/>
        </w:rPr>
        <w:t>= 10</w:t>
      </w:r>
      <w:r>
        <w:rPr>
          <w:rFonts w:eastAsia="仿宋_GB2312"/>
          <w:sz w:val="32"/>
          <w:shd w:val="clear" w:color="auto" w:fill="FFFFFF" w:themeFill="background1"/>
        </w:rPr>
        <w:t>万</w:t>
      </w:r>
      <w:r>
        <w:rPr>
          <w:rFonts w:eastAsia="仿宋_GB2312" w:hint="eastAsia"/>
          <w:sz w:val="32"/>
          <w:shd w:val="clear" w:color="auto" w:fill="FFFFFF" w:themeFill="background1"/>
        </w:rPr>
        <w:t>元</w:t>
      </w:r>
      <w:r>
        <w:rPr>
          <w:rFonts w:eastAsia="仿宋_GB2312"/>
          <w:sz w:val="32"/>
          <w:shd w:val="clear" w:color="auto" w:fill="FFFFFF" w:themeFill="background1"/>
        </w:rPr>
        <w:t>以上仪器台数</w:t>
      </w:r>
      <w:r>
        <w:rPr>
          <w:rFonts w:eastAsia="仿宋_GB2312"/>
          <w:sz w:val="32"/>
          <w:shd w:val="clear" w:color="auto" w:fill="FFFFFF" w:themeFill="background1"/>
        </w:rPr>
        <w:t>*2+ 30</w:t>
      </w:r>
      <w:r>
        <w:rPr>
          <w:rFonts w:eastAsia="仿宋_GB2312"/>
          <w:sz w:val="32"/>
          <w:shd w:val="clear" w:color="auto" w:fill="FFFFFF" w:themeFill="background1"/>
        </w:rPr>
        <w:t>万</w:t>
      </w:r>
      <w:r>
        <w:rPr>
          <w:rFonts w:eastAsia="仿宋_GB2312" w:hint="eastAsia"/>
          <w:sz w:val="32"/>
          <w:shd w:val="clear" w:color="auto" w:fill="FFFFFF" w:themeFill="background1"/>
        </w:rPr>
        <w:t>元</w:t>
      </w:r>
      <w:r>
        <w:rPr>
          <w:rFonts w:eastAsia="仿宋_GB2312"/>
          <w:sz w:val="32"/>
          <w:shd w:val="clear" w:color="auto" w:fill="FFFFFF" w:themeFill="background1"/>
        </w:rPr>
        <w:t>以上仪器台数</w:t>
      </w:r>
      <w:r>
        <w:rPr>
          <w:rFonts w:eastAsia="仿宋_GB2312"/>
          <w:sz w:val="32"/>
          <w:shd w:val="clear" w:color="auto" w:fill="FFFFFF" w:themeFill="background1"/>
        </w:rPr>
        <w:t>*5</w:t>
      </w:r>
    </w:p>
    <w:p w14:paraId="53006D7D" w14:textId="77777777" w:rsidR="004B0F7D" w:rsidRDefault="004B0F7D" w:rsidP="004B0F7D">
      <w:pPr>
        <w:spacing w:line="560" w:lineRule="exact"/>
        <w:ind w:firstLineChars="200" w:firstLine="640"/>
        <w:jc w:val="left"/>
        <w:rPr>
          <w:rFonts w:eastAsia="仿宋_GB2312"/>
          <w:sz w:val="32"/>
          <w:shd w:val="clear" w:color="auto" w:fill="FFFFFF" w:themeFill="background1"/>
        </w:rPr>
      </w:pPr>
      <w:r>
        <w:rPr>
          <w:rFonts w:eastAsia="仿宋_GB2312"/>
          <w:sz w:val="32"/>
          <w:shd w:val="clear" w:color="auto" w:fill="FFFFFF" w:themeFill="background1"/>
        </w:rPr>
        <w:t>（</w:t>
      </w:r>
      <w:r>
        <w:rPr>
          <w:rFonts w:eastAsia="仿宋_GB2312"/>
          <w:sz w:val="32"/>
          <w:shd w:val="clear" w:color="auto" w:fill="FFFFFF" w:themeFill="background1"/>
        </w:rPr>
        <w:t>3</w:t>
      </w:r>
      <w:r>
        <w:rPr>
          <w:rFonts w:eastAsia="仿宋_GB2312"/>
          <w:sz w:val="32"/>
          <w:shd w:val="clear" w:color="auto" w:fill="FFFFFF" w:themeFill="background1"/>
        </w:rPr>
        <w:t>）危险性转化学时数</w:t>
      </w:r>
      <w:r>
        <w:rPr>
          <w:rFonts w:eastAsia="仿宋_GB2312"/>
          <w:sz w:val="32"/>
          <w:shd w:val="clear" w:color="auto" w:fill="FFFFFF" w:themeFill="background1"/>
        </w:rPr>
        <w:t>=</w:t>
      </w:r>
      <w:r>
        <w:rPr>
          <w:rFonts w:eastAsia="仿宋_GB2312"/>
          <w:sz w:val="32"/>
          <w:shd w:val="clear" w:color="auto" w:fill="FFFFFF" w:themeFill="background1"/>
        </w:rPr>
        <w:t>烘箱台数</w:t>
      </w:r>
      <w:r>
        <w:rPr>
          <w:rFonts w:eastAsia="仿宋_GB2312"/>
          <w:sz w:val="32"/>
          <w:shd w:val="clear" w:color="auto" w:fill="FFFFFF" w:themeFill="background1"/>
        </w:rPr>
        <w:t>*3+</w:t>
      </w:r>
      <w:r>
        <w:rPr>
          <w:rFonts w:eastAsia="仿宋_GB2312"/>
          <w:sz w:val="32"/>
          <w:shd w:val="clear" w:color="auto" w:fill="FFFFFF" w:themeFill="background1"/>
        </w:rPr>
        <w:t>气体钢瓶</w:t>
      </w:r>
      <w:r>
        <w:rPr>
          <w:rFonts w:eastAsia="仿宋_GB2312"/>
          <w:sz w:val="32"/>
          <w:shd w:val="clear" w:color="auto" w:fill="FFFFFF" w:themeFill="background1"/>
        </w:rPr>
        <w:t>*2+</w:t>
      </w:r>
      <w:r>
        <w:rPr>
          <w:rFonts w:eastAsia="仿宋_GB2312"/>
          <w:sz w:val="32"/>
          <w:shd w:val="clear" w:color="auto" w:fill="FFFFFF" w:themeFill="background1"/>
        </w:rPr>
        <w:t>灭菌锅</w:t>
      </w:r>
      <w:r>
        <w:rPr>
          <w:rFonts w:eastAsia="仿宋_GB2312"/>
          <w:sz w:val="32"/>
          <w:shd w:val="clear" w:color="auto" w:fill="FFFFFF" w:themeFill="background1"/>
        </w:rPr>
        <w:t>*3+</w:t>
      </w:r>
      <w:r>
        <w:rPr>
          <w:rFonts w:eastAsia="仿宋_GB2312"/>
          <w:sz w:val="32"/>
          <w:shd w:val="clear" w:color="auto" w:fill="FFFFFF" w:themeFill="background1"/>
        </w:rPr>
        <w:t>危险化学品柜</w:t>
      </w:r>
      <w:r>
        <w:rPr>
          <w:rFonts w:eastAsia="仿宋_GB2312"/>
          <w:sz w:val="32"/>
          <w:shd w:val="clear" w:color="auto" w:fill="FFFFFF" w:themeFill="background1"/>
        </w:rPr>
        <w:t>*5</w:t>
      </w:r>
    </w:p>
    <w:p w14:paraId="52753118" w14:textId="77777777" w:rsidR="004B0F7D" w:rsidRDefault="004B0F7D" w:rsidP="004B0F7D">
      <w:pPr>
        <w:spacing w:line="560" w:lineRule="exact"/>
        <w:ind w:firstLineChars="200" w:firstLine="640"/>
        <w:jc w:val="left"/>
        <w:rPr>
          <w:rFonts w:eastAsia="仿宋_GB2312"/>
          <w:sz w:val="32"/>
          <w:shd w:val="clear" w:color="auto" w:fill="FFFFFF" w:themeFill="background1"/>
        </w:rPr>
      </w:pPr>
      <w:r>
        <w:rPr>
          <w:rFonts w:eastAsia="仿宋_GB2312"/>
          <w:sz w:val="32"/>
          <w:shd w:val="clear" w:color="auto" w:fill="FFFFFF" w:themeFill="background1"/>
        </w:rPr>
        <w:t>三、其他专业技术人员承担的教学工作量、科研工作量按</w:t>
      </w:r>
      <w:r>
        <w:rPr>
          <w:rFonts w:eastAsia="仿宋_GB2312"/>
          <w:sz w:val="32"/>
          <w:shd w:val="clear" w:color="auto" w:fill="FFFFFF" w:themeFill="background1"/>
        </w:rPr>
        <w:t>20%</w:t>
      </w:r>
      <w:r>
        <w:rPr>
          <w:rFonts w:eastAsia="仿宋_GB2312"/>
          <w:sz w:val="32"/>
          <w:shd w:val="clear" w:color="auto" w:fill="FFFFFF" w:themeFill="background1"/>
        </w:rPr>
        <w:t>计算绩效。</w:t>
      </w:r>
    </w:p>
    <w:p w14:paraId="74E95A01" w14:textId="77777777" w:rsidR="004B0F7D" w:rsidRDefault="004B0F7D" w:rsidP="004B0F7D">
      <w:pPr>
        <w:spacing w:line="560" w:lineRule="exact"/>
        <w:ind w:firstLineChars="200" w:firstLine="640"/>
        <w:jc w:val="left"/>
        <w:rPr>
          <w:shd w:val="clear" w:color="auto" w:fill="FFFFFF" w:themeFill="background1"/>
        </w:rPr>
      </w:pPr>
      <w:r>
        <w:rPr>
          <w:rFonts w:eastAsia="仿宋_GB2312"/>
          <w:sz w:val="32"/>
          <w:shd w:val="clear" w:color="auto" w:fill="FFFFFF" w:themeFill="background1"/>
        </w:rPr>
        <w:t>四、其他专业技术人员岗位任务的质量要求和考核方法按学校和学院的有关规定执行。</w:t>
      </w:r>
    </w:p>
    <w:p w14:paraId="6E87EBF3" w14:textId="77777777" w:rsidR="003F6A12" w:rsidRPr="004B0F7D" w:rsidRDefault="003F6A12"/>
    <w:sectPr w:rsidR="003F6A12" w:rsidRPr="004B0F7D">
      <w:footerReference w:type="default" r:id="rId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13341"/>
    </w:sdtPr>
    <w:sdtContent>
      <w:p w14:paraId="372ED4F8" w14:textId="77777777" w:rsidR="00000000" w:rsidRDefault="00000000">
        <w:pPr>
          <w:pStyle w:val="a3"/>
          <w:jc w:val="center"/>
        </w:pP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rPr>
          <w:fldChar w:fldCharType="end"/>
        </w:r>
      </w:p>
    </w:sdtContent>
  </w:sdt>
  <w:p w14:paraId="1AAD0AA2"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7D"/>
    <w:rsid w:val="003F6A12"/>
    <w:rsid w:val="004B0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35CC"/>
  <w15:chartTrackingRefBased/>
  <w15:docId w15:val="{1D089902-B168-4FE3-ACF7-F532DAB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F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0F7D"/>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4B0F7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育涵 王</dc:creator>
  <cp:keywords/>
  <dc:description/>
  <cp:lastModifiedBy>育涵 王</cp:lastModifiedBy>
  <cp:revision>1</cp:revision>
  <dcterms:created xsi:type="dcterms:W3CDTF">2023-10-09T07:52:00Z</dcterms:created>
  <dcterms:modified xsi:type="dcterms:W3CDTF">2023-10-09T07:53:00Z</dcterms:modified>
</cp:coreProperties>
</file>